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6584"/>
        <w:gridCol w:w="6584"/>
      </w:tblGrid>
      <w:tr w:rsidR="00076DE0" w:rsidTr="007150D4">
        <w:trPr>
          <w:trHeight w:val="4256"/>
        </w:trPr>
        <w:tc>
          <w:tcPr>
            <w:tcW w:w="6584" w:type="dxa"/>
          </w:tcPr>
          <w:p w:rsidR="007150D4" w:rsidRPr="005D7519" w:rsidRDefault="00B01659" w:rsidP="007150D4">
            <w:pPr>
              <w:rPr>
                <w:b/>
                <w:sz w:val="36"/>
                <w:szCs w:val="36"/>
              </w:rPr>
            </w:pPr>
            <w:r w:rsidRPr="005D7519">
              <w:rPr>
                <w:b/>
                <w:sz w:val="36"/>
                <w:szCs w:val="36"/>
              </w:rPr>
              <w:t>Learning</w:t>
            </w:r>
            <w:r w:rsidR="007150D4" w:rsidRPr="005D7519">
              <w:rPr>
                <w:b/>
                <w:sz w:val="36"/>
                <w:szCs w:val="36"/>
              </w:rPr>
              <w:t xml:space="preserve"> is</w:t>
            </w:r>
            <w:r w:rsidR="003B0742" w:rsidRPr="005D7519">
              <w:rPr>
                <w:b/>
                <w:sz w:val="36"/>
                <w:szCs w:val="36"/>
              </w:rPr>
              <w:t xml:space="preserve"> Meaning-</w:t>
            </w:r>
            <w:r w:rsidR="005D7519" w:rsidRPr="005D7519">
              <w:rPr>
                <w:b/>
                <w:sz w:val="36"/>
                <w:szCs w:val="36"/>
              </w:rPr>
              <w:t>Centered</w:t>
            </w:r>
          </w:p>
          <w:p w:rsidR="007150D4" w:rsidRPr="007150D4" w:rsidRDefault="005D7519" w:rsidP="007150D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It </w:t>
            </w:r>
            <w:r w:rsidR="007150D4">
              <w:rPr>
                <w:sz w:val="28"/>
                <w:szCs w:val="28"/>
              </w:rPr>
              <w:t>“m</w:t>
            </w:r>
            <w:r w:rsidR="00B01659">
              <w:rPr>
                <w:sz w:val="28"/>
                <w:szCs w:val="28"/>
              </w:rPr>
              <w:t>akes</w:t>
            </w:r>
            <w:r w:rsidR="007150D4" w:rsidRPr="007150D4">
              <w:rPr>
                <w:sz w:val="28"/>
                <w:szCs w:val="28"/>
              </w:rPr>
              <w:t xml:space="preserve"> sense”</w:t>
            </w:r>
          </w:p>
          <w:p w:rsidR="007150D4" w:rsidRPr="00464C46" w:rsidRDefault="001C72EE" w:rsidP="007150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 w:rsidRPr="001C72EE">
              <w:rPr>
                <w:b/>
                <w:noProof/>
                <w:sz w:val="32"/>
                <w:szCs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14.25pt;margin-top:10.15pt;width:289.5pt;height:172.5pt;z-index:-251658240" strokecolor="white [3212]">
                  <v:fill opacity=".5"/>
                  <v:textbox style="mso-next-textbox:#_x0000_s1028">
                    <w:txbxContent>
                      <w:p w:rsidR="003B0742" w:rsidRPr="00076DE0" w:rsidRDefault="003B0742" w:rsidP="007150D4">
                        <w:pPr>
                          <w:jc w:val="center"/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</w:pPr>
                        <w:r w:rsidRPr="00076DE0"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  <w:t>Meaning Centered</w:t>
                        </w:r>
                      </w:p>
                    </w:txbxContent>
                  </v:textbox>
                </v:shape>
              </w:pict>
            </w:r>
            <w:r w:rsidR="00B01659">
              <w:rPr>
                <w:sz w:val="28"/>
                <w:szCs w:val="28"/>
              </w:rPr>
              <w:t xml:space="preserve"> </w:t>
            </w:r>
            <w:r w:rsidR="005D7519">
              <w:rPr>
                <w:sz w:val="28"/>
                <w:szCs w:val="28"/>
              </w:rPr>
              <w:t>I</w:t>
            </w:r>
            <w:r w:rsidR="00B01659">
              <w:rPr>
                <w:sz w:val="28"/>
                <w:szCs w:val="28"/>
              </w:rPr>
              <w:t xml:space="preserve">s an ACTIVE process in which </w:t>
            </w:r>
            <w:r w:rsidR="007150D4" w:rsidRPr="00464C46">
              <w:rPr>
                <w:sz w:val="28"/>
                <w:szCs w:val="28"/>
              </w:rPr>
              <w:t>meanings are:</w:t>
            </w:r>
          </w:p>
          <w:p w:rsidR="007150D4" w:rsidRPr="00464C46" w:rsidRDefault="007150D4" w:rsidP="007150D4">
            <w:pPr>
              <w:pStyle w:val="ListParagraph"/>
              <w:numPr>
                <w:ilvl w:val="1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 w:rsidRPr="00464C46">
              <w:rPr>
                <w:sz w:val="28"/>
                <w:szCs w:val="28"/>
              </w:rPr>
              <w:t>developed and changed</w:t>
            </w:r>
          </w:p>
          <w:p w:rsidR="007150D4" w:rsidRPr="00464C46" w:rsidRDefault="007150D4" w:rsidP="007150D4">
            <w:pPr>
              <w:pStyle w:val="ListParagraph"/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464C46">
              <w:rPr>
                <w:sz w:val="28"/>
                <w:szCs w:val="28"/>
              </w:rPr>
              <w:t>discovered  and clarified</w:t>
            </w:r>
          </w:p>
          <w:p w:rsidR="007150D4" w:rsidRDefault="00B01659" w:rsidP="007150D4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Is </w:t>
            </w:r>
            <w:r w:rsidR="007150D4">
              <w:rPr>
                <w:sz w:val="28"/>
                <w:szCs w:val="28"/>
              </w:rPr>
              <w:t>NOT an isolated process</w:t>
            </w:r>
          </w:p>
          <w:p w:rsidR="007150D4" w:rsidRPr="00383D27" w:rsidRDefault="007150D4" w:rsidP="007150D4">
            <w:pPr>
              <w:pStyle w:val="ListParagraph"/>
              <w:numPr>
                <w:ilvl w:val="1"/>
                <w:numId w:val="1"/>
              </w:numPr>
            </w:pPr>
            <w:r w:rsidRPr="00383D27">
              <w:rPr>
                <w:sz w:val="28"/>
                <w:szCs w:val="28"/>
              </w:rPr>
              <w:t>All meanings are made in the context of prior meanings SO,</w:t>
            </w:r>
          </w:p>
          <w:p w:rsidR="00464C46" w:rsidRDefault="007150D4" w:rsidP="005D7519">
            <w:pPr>
              <w:pStyle w:val="ListParagraph"/>
              <w:numPr>
                <w:ilvl w:val="2"/>
                <w:numId w:val="1"/>
              </w:numPr>
            </w:pPr>
            <w:r>
              <w:rPr>
                <w:sz w:val="28"/>
                <w:szCs w:val="28"/>
              </w:rPr>
              <w:t>Don’t</w:t>
            </w:r>
            <w:r w:rsidRPr="00383D27">
              <w:rPr>
                <w:sz w:val="28"/>
                <w:szCs w:val="28"/>
              </w:rPr>
              <w:t xml:space="preserve"> expect </w:t>
            </w:r>
            <w:r w:rsidR="005D7519">
              <w:rPr>
                <w:sz w:val="28"/>
                <w:szCs w:val="28"/>
              </w:rPr>
              <w:t>all students</w:t>
            </w:r>
            <w:r w:rsidRPr="00383D27">
              <w:rPr>
                <w:sz w:val="28"/>
                <w:szCs w:val="28"/>
              </w:rPr>
              <w:t xml:space="preserve"> to respond to </w:t>
            </w:r>
            <w:r w:rsidR="005D7519">
              <w:rPr>
                <w:sz w:val="28"/>
                <w:szCs w:val="28"/>
              </w:rPr>
              <w:t xml:space="preserve">the </w:t>
            </w:r>
            <w:r w:rsidRPr="00383D27">
              <w:rPr>
                <w:sz w:val="28"/>
                <w:szCs w:val="28"/>
              </w:rPr>
              <w:t>text in the same way</w:t>
            </w:r>
          </w:p>
        </w:tc>
        <w:tc>
          <w:tcPr>
            <w:tcW w:w="6584" w:type="dxa"/>
          </w:tcPr>
          <w:p w:rsidR="00076DE0" w:rsidRPr="005D7519" w:rsidRDefault="00B01659" w:rsidP="00550C3A">
            <w:pPr>
              <w:spacing w:line="276" w:lineRule="auto"/>
              <w:rPr>
                <w:b/>
                <w:sz w:val="36"/>
                <w:szCs w:val="36"/>
              </w:rPr>
            </w:pPr>
            <w:r w:rsidRPr="005D7519">
              <w:rPr>
                <w:b/>
                <w:sz w:val="36"/>
                <w:szCs w:val="36"/>
              </w:rPr>
              <w:t>Learning Occurs in a Social C</w:t>
            </w:r>
            <w:r w:rsidR="007150D4" w:rsidRPr="005D7519">
              <w:rPr>
                <w:b/>
                <w:sz w:val="36"/>
                <w:szCs w:val="36"/>
              </w:rPr>
              <w:t>ontext</w:t>
            </w:r>
          </w:p>
          <w:p w:rsidR="00550C3A" w:rsidRPr="00550C3A" w:rsidRDefault="00550C3A" w:rsidP="00550C3A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>INTERACTION</w:t>
            </w:r>
            <w:r w:rsidRPr="00550C3A">
              <w:rPr>
                <w:sz w:val="28"/>
                <w:szCs w:val="28"/>
              </w:rPr>
              <w:t xml:space="preserve"> leads to learning</w:t>
            </w:r>
          </w:p>
          <w:p w:rsidR="00550C3A" w:rsidRPr="00550C3A" w:rsidRDefault="001C72EE" w:rsidP="00550C3A">
            <w:pPr>
              <w:pStyle w:val="ListParagraph"/>
              <w:numPr>
                <w:ilvl w:val="1"/>
                <w:numId w:val="2"/>
              </w:numPr>
              <w:spacing w:line="276" w:lineRule="auto"/>
            </w:pPr>
            <w:r w:rsidRPr="001C72EE">
              <w:rPr>
                <w:b/>
                <w:noProof/>
                <w:sz w:val="32"/>
                <w:szCs w:val="32"/>
              </w:rPr>
              <w:pict>
                <v:shape id="_x0000_s1029" type="#_x0000_t202" style="position:absolute;left:0;text-align:left;margin-left:18.05pt;margin-top:12.15pt;width:282.75pt;height:135.75pt;z-index:-251657216" strokecolor="white [3212]">
                  <v:fill opacity=".5"/>
                  <v:textbox style="mso-next-textbox:#_x0000_s1029">
                    <w:txbxContent>
                      <w:p w:rsidR="003B0742" w:rsidRPr="00076DE0" w:rsidRDefault="003B0742" w:rsidP="00B01659">
                        <w:pPr>
                          <w:jc w:val="center"/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</w:pPr>
                        <w:r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  <w:t>Social</w:t>
                        </w:r>
                      </w:p>
                    </w:txbxContent>
                  </v:textbox>
                </v:shape>
              </w:pict>
            </w:r>
            <w:r w:rsidR="00550C3A">
              <w:rPr>
                <w:sz w:val="28"/>
                <w:szCs w:val="28"/>
              </w:rPr>
              <w:t xml:space="preserve">the </w:t>
            </w:r>
            <w:r w:rsidR="00550C3A" w:rsidRPr="00550C3A">
              <w:rPr>
                <w:sz w:val="28"/>
                <w:szCs w:val="28"/>
              </w:rPr>
              <w:t>content</w:t>
            </w:r>
          </w:p>
          <w:p w:rsidR="00550C3A" w:rsidRPr="00550C3A" w:rsidRDefault="00550C3A" w:rsidP="00550C3A">
            <w:pPr>
              <w:pStyle w:val="ListParagraph"/>
              <w:numPr>
                <w:ilvl w:val="1"/>
                <w:numId w:val="2"/>
              </w:numPr>
              <w:spacing w:line="276" w:lineRule="auto"/>
            </w:pPr>
            <w:r w:rsidRPr="00550C3A">
              <w:rPr>
                <w:sz w:val="28"/>
                <w:szCs w:val="28"/>
              </w:rPr>
              <w:t>how others think and learn</w:t>
            </w:r>
            <w:r w:rsidR="00B01659">
              <w:rPr>
                <w:sz w:val="28"/>
                <w:szCs w:val="28"/>
              </w:rPr>
              <w:t xml:space="preserve"> – “think aloud”</w:t>
            </w:r>
          </w:p>
          <w:p w:rsidR="00550C3A" w:rsidRPr="00550C3A" w:rsidRDefault="005D7519" w:rsidP="00550C3A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 to take</w:t>
            </w:r>
            <w:r w:rsidR="00550C3A" w:rsidRPr="00550C3A">
              <w:rPr>
                <w:sz w:val="28"/>
                <w:szCs w:val="28"/>
              </w:rPr>
              <w:t xml:space="preserve"> turns</w:t>
            </w:r>
            <w:r>
              <w:rPr>
                <w:sz w:val="28"/>
                <w:szCs w:val="28"/>
              </w:rPr>
              <w:t xml:space="preserve"> communicating</w:t>
            </w:r>
          </w:p>
          <w:p w:rsidR="00550C3A" w:rsidRPr="00550C3A" w:rsidRDefault="00550C3A" w:rsidP="00550C3A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>COLLABORATION</w:t>
            </w:r>
            <w:r w:rsidRPr="00550C3A">
              <w:rPr>
                <w:sz w:val="28"/>
                <w:szCs w:val="28"/>
              </w:rPr>
              <w:t xml:space="preserve"> with others expands a student’s repertoire of responses</w:t>
            </w:r>
          </w:p>
          <w:p w:rsidR="00550C3A" w:rsidRPr="00B01659" w:rsidRDefault="00550C3A" w:rsidP="00550C3A">
            <w:pPr>
              <w:pStyle w:val="ListParagraph"/>
              <w:numPr>
                <w:ilvl w:val="1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 xml:space="preserve">Mutual exchange </w:t>
            </w:r>
            <w:r w:rsidR="00B01659">
              <w:rPr>
                <w:sz w:val="28"/>
                <w:szCs w:val="28"/>
              </w:rPr>
              <w:t xml:space="preserve">and construction </w:t>
            </w:r>
            <w:r>
              <w:rPr>
                <w:sz w:val="28"/>
                <w:szCs w:val="28"/>
              </w:rPr>
              <w:t>of ideas</w:t>
            </w:r>
          </w:p>
          <w:p w:rsidR="003B0742" w:rsidRDefault="003B0742" w:rsidP="00B01659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B01659" w:rsidRPr="00B01659" w:rsidRDefault="00B01659" w:rsidP="00B01659">
            <w:pPr>
              <w:jc w:val="center"/>
              <w:rPr>
                <w:b/>
                <w:i/>
                <w:sz w:val="28"/>
                <w:szCs w:val="28"/>
              </w:rPr>
            </w:pPr>
            <w:r w:rsidRPr="00B01659">
              <w:rPr>
                <w:b/>
                <w:i/>
                <w:sz w:val="28"/>
                <w:szCs w:val="28"/>
              </w:rPr>
              <w:t>As students interact, they become teachers</w:t>
            </w:r>
          </w:p>
        </w:tc>
      </w:tr>
      <w:tr w:rsidR="00076DE0" w:rsidTr="007150D4">
        <w:trPr>
          <w:trHeight w:val="4256"/>
        </w:trPr>
        <w:tc>
          <w:tcPr>
            <w:tcW w:w="6584" w:type="dxa"/>
          </w:tcPr>
          <w:p w:rsidR="00B01659" w:rsidRPr="005D7519" w:rsidRDefault="00B01659" w:rsidP="00B01659">
            <w:pPr>
              <w:spacing w:line="276" w:lineRule="auto"/>
              <w:rPr>
                <w:b/>
                <w:sz w:val="36"/>
                <w:szCs w:val="36"/>
              </w:rPr>
            </w:pPr>
            <w:r w:rsidRPr="005D7519">
              <w:rPr>
                <w:b/>
                <w:sz w:val="36"/>
                <w:szCs w:val="36"/>
              </w:rPr>
              <w:t xml:space="preserve">Learning </w:t>
            </w:r>
            <w:r w:rsidR="00886500" w:rsidRPr="005D7519">
              <w:rPr>
                <w:b/>
                <w:sz w:val="36"/>
                <w:szCs w:val="36"/>
              </w:rPr>
              <w:t>as Language-</w:t>
            </w:r>
            <w:r w:rsidR="005D7519" w:rsidRPr="005D7519">
              <w:rPr>
                <w:b/>
                <w:sz w:val="36"/>
                <w:szCs w:val="36"/>
              </w:rPr>
              <w:t>Based</w:t>
            </w:r>
          </w:p>
          <w:p w:rsidR="00B01659" w:rsidRPr="00B01659" w:rsidRDefault="005D7519" w:rsidP="00B01659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>It a</w:t>
            </w:r>
            <w:r w:rsidR="00B01659">
              <w:rPr>
                <w:sz w:val="28"/>
                <w:szCs w:val="28"/>
              </w:rPr>
              <w:t>lways occurs in a situation</w:t>
            </w:r>
          </w:p>
          <w:p w:rsidR="00B01659" w:rsidRPr="00B01659" w:rsidRDefault="001C72EE" w:rsidP="00B01659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 w:rsidRPr="001C72EE">
              <w:rPr>
                <w:b/>
                <w:noProof/>
                <w:sz w:val="32"/>
                <w:szCs w:val="32"/>
              </w:rPr>
              <w:pict>
                <v:shape id="_x0000_s1031" type="#_x0000_t202" style="position:absolute;left:0;text-align:left;margin-left:27.75pt;margin-top:6.6pt;width:264.75pt;height:159pt;z-index:-251655168" strokecolor="white [3212]">
                  <v:fill opacity=".5"/>
                  <v:textbox style="mso-next-textbox:#_x0000_s1031">
                    <w:txbxContent>
                      <w:p w:rsidR="003B0742" w:rsidRPr="00076DE0" w:rsidRDefault="003B0742" w:rsidP="0049183B">
                        <w:pPr>
                          <w:jc w:val="center"/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</w:pPr>
                        <w:r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  <w:t>Language-Based</w:t>
                        </w:r>
                      </w:p>
                    </w:txbxContent>
                  </v:textbox>
                </v:shape>
              </w:pict>
            </w:r>
            <w:r w:rsidR="00B01659">
              <w:rPr>
                <w:sz w:val="28"/>
                <w:szCs w:val="28"/>
              </w:rPr>
              <w:t>Information taught out of context is:</w:t>
            </w:r>
          </w:p>
          <w:p w:rsidR="00B01659" w:rsidRPr="008B719B" w:rsidRDefault="008B719B" w:rsidP="008B719B">
            <w:pPr>
              <w:rPr>
                <w:sz w:val="28"/>
                <w:szCs w:val="28"/>
              </w:rPr>
            </w:pPr>
            <w:r>
              <w:t xml:space="preserve">                      </w:t>
            </w:r>
            <w:r>
              <w:sym w:font="Wingdings 2" w:char="F097"/>
            </w:r>
            <w:r>
              <w:t xml:space="preserve">  </w:t>
            </w:r>
            <w:r w:rsidR="00B01659" w:rsidRPr="008B719B">
              <w:rPr>
                <w:sz w:val="28"/>
                <w:szCs w:val="28"/>
              </w:rPr>
              <w:t xml:space="preserve">abstract </w:t>
            </w:r>
            <w:r w:rsidRPr="008B719B">
              <w:rPr>
                <w:sz w:val="28"/>
                <w:szCs w:val="28"/>
              </w:rPr>
              <w:t xml:space="preserve">            </w:t>
            </w:r>
            <w:r>
              <w:sym w:font="Wingdings 2" w:char="F097"/>
            </w:r>
            <w:r>
              <w:t xml:space="preserve">  </w:t>
            </w:r>
            <w:r w:rsidR="00B01659" w:rsidRPr="008B719B">
              <w:rPr>
                <w:sz w:val="28"/>
                <w:szCs w:val="28"/>
              </w:rPr>
              <w:t>difficult to learn</w:t>
            </w:r>
          </w:p>
          <w:p w:rsidR="00B01659" w:rsidRDefault="008B719B" w:rsidP="008B719B">
            <w:pPr>
              <w:rPr>
                <w:sz w:val="28"/>
                <w:szCs w:val="28"/>
              </w:rPr>
            </w:pPr>
            <w:r>
              <w:t xml:space="preserve">                      </w:t>
            </w:r>
            <w:r>
              <w:sym w:font="Wingdings 2" w:char="F097"/>
            </w:r>
            <w:r>
              <w:t xml:space="preserve">  </w:t>
            </w:r>
            <w:r w:rsidR="00B01659" w:rsidRPr="008B719B">
              <w:rPr>
                <w:sz w:val="28"/>
                <w:szCs w:val="28"/>
              </w:rPr>
              <w:t>task-specific</w:t>
            </w:r>
            <w:r w:rsidRPr="008B71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B719B">
              <w:rPr>
                <w:sz w:val="28"/>
                <w:szCs w:val="28"/>
              </w:rPr>
              <w:t xml:space="preserve">    </w:t>
            </w:r>
            <w:r>
              <w:sym w:font="Wingdings 2" w:char="F097"/>
            </w:r>
            <w:r>
              <w:t xml:space="preserve">  </w:t>
            </w:r>
            <w:r>
              <w:rPr>
                <w:sz w:val="28"/>
                <w:szCs w:val="28"/>
              </w:rPr>
              <w:t>qui</w:t>
            </w:r>
            <w:r w:rsidR="00B01659" w:rsidRPr="008B719B">
              <w:rPr>
                <w:sz w:val="28"/>
                <w:szCs w:val="28"/>
              </w:rPr>
              <w:t>ckly forgotten</w:t>
            </w:r>
          </w:p>
          <w:p w:rsidR="008B719B" w:rsidRPr="008B719B" w:rsidRDefault="008B719B" w:rsidP="008B71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sym w:font="Wingdings 2" w:char="F0E2"/>
            </w:r>
            <w:r>
              <w:rPr>
                <w:sz w:val="28"/>
                <w:szCs w:val="28"/>
              </w:rPr>
              <w:t xml:space="preserve"> </w:t>
            </w:r>
            <w:r w:rsidRPr="008B719B">
              <w:rPr>
                <w:b/>
                <w:i/>
                <w:sz w:val="28"/>
                <w:szCs w:val="28"/>
              </w:rPr>
              <w:t>Activities need to be purposeful</w:t>
            </w:r>
          </w:p>
          <w:p w:rsidR="008B719B" w:rsidRPr="008B719B" w:rsidRDefault="008B719B" w:rsidP="008B719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 xml:space="preserve">Writing </w:t>
            </w:r>
            <w:r w:rsidRPr="008B719B">
              <w:rPr>
                <w:b/>
                <w:i/>
                <w:sz w:val="28"/>
                <w:szCs w:val="28"/>
              </w:rPr>
              <w:t>and</w:t>
            </w:r>
            <w:r>
              <w:rPr>
                <w:sz w:val="28"/>
                <w:szCs w:val="28"/>
              </w:rPr>
              <w:t xml:space="preserve"> Reading are CONSTRUCTIVE</w:t>
            </w:r>
          </w:p>
          <w:p w:rsidR="008B719B" w:rsidRDefault="008B719B" w:rsidP="008B719B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sz w:val="28"/>
                <w:szCs w:val="28"/>
              </w:rPr>
            </w:pPr>
            <w:r w:rsidRPr="008B719B">
              <w:rPr>
                <w:sz w:val="28"/>
                <w:szCs w:val="28"/>
              </w:rPr>
              <w:t>Sometimes simultaneous acts (reading and note-taking)</w:t>
            </w:r>
          </w:p>
          <w:p w:rsidR="008B719B" w:rsidRDefault="008B719B" w:rsidP="008B719B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Should be continuously integrated and related</w:t>
            </w:r>
          </w:p>
          <w:p w:rsidR="00076DE0" w:rsidRDefault="00076DE0" w:rsidP="008B719B">
            <w:pPr>
              <w:ind w:left="1080"/>
            </w:pPr>
          </w:p>
        </w:tc>
        <w:tc>
          <w:tcPr>
            <w:tcW w:w="6584" w:type="dxa"/>
          </w:tcPr>
          <w:p w:rsidR="008B719B" w:rsidRPr="005D7519" w:rsidRDefault="008B719B" w:rsidP="008B719B">
            <w:pPr>
              <w:spacing w:line="276" w:lineRule="auto"/>
              <w:rPr>
                <w:b/>
                <w:sz w:val="36"/>
                <w:szCs w:val="36"/>
              </w:rPr>
            </w:pPr>
            <w:r w:rsidRPr="005D7519">
              <w:rPr>
                <w:b/>
                <w:sz w:val="36"/>
                <w:szCs w:val="36"/>
              </w:rPr>
              <w:t>Learning as Human/Interpersonal</w:t>
            </w:r>
          </w:p>
          <w:p w:rsidR="008B719B" w:rsidRPr="008B719B" w:rsidRDefault="008B719B" w:rsidP="008B719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>All learners use language to make meaning in unique ways</w:t>
            </w:r>
          </w:p>
          <w:p w:rsidR="008B719B" w:rsidRPr="008B719B" w:rsidRDefault="001C72EE" w:rsidP="008B719B">
            <w:pPr>
              <w:pStyle w:val="ListParagraph"/>
              <w:numPr>
                <w:ilvl w:val="1"/>
                <w:numId w:val="2"/>
              </w:numPr>
              <w:spacing w:line="276" w:lineRule="auto"/>
            </w:pPr>
            <w:r w:rsidRPr="001C72EE">
              <w:rPr>
                <w:b/>
                <w:noProof/>
                <w:sz w:val="32"/>
                <w:szCs w:val="32"/>
              </w:rPr>
              <w:pict>
                <v:shape id="_x0000_s1030" type="#_x0000_t202" style="position:absolute;left:0;text-align:left;margin-left:25.55pt;margin-top:10.95pt;width:258.75pt;height:135pt;z-index:-251656192" strokecolor="white [3212]">
                  <v:fill opacity=".5"/>
                  <v:textbox style="mso-next-textbox:#_x0000_s1030">
                    <w:txbxContent>
                      <w:p w:rsidR="003B0742" w:rsidRPr="00076DE0" w:rsidRDefault="003B0742" w:rsidP="0049183B">
                        <w:pPr>
                          <w:jc w:val="center"/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</w:pPr>
                        <w:r>
                          <w:rPr>
                            <w:rFonts w:ascii="Franklin Gothic Heavy" w:hAnsi="Franklin Gothic Heavy"/>
                            <w:color w:val="D9D9D9" w:themeColor="background1" w:themeShade="D9"/>
                            <w:sz w:val="96"/>
                            <w:szCs w:val="96"/>
                          </w:rPr>
                          <w:t>Human</w:t>
                        </w:r>
                      </w:p>
                    </w:txbxContent>
                  </v:textbox>
                </v:shape>
              </w:pict>
            </w:r>
            <w:r w:rsidR="008B719B">
              <w:rPr>
                <w:sz w:val="28"/>
                <w:szCs w:val="28"/>
              </w:rPr>
              <w:t>Each</w:t>
            </w:r>
            <w:r w:rsidR="005D7519">
              <w:rPr>
                <w:sz w:val="28"/>
                <w:szCs w:val="28"/>
              </w:rPr>
              <w:t xml:space="preserve"> person</w:t>
            </w:r>
            <w:r w:rsidR="008B719B">
              <w:rPr>
                <w:sz w:val="28"/>
                <w:szCs w:val="28"/>
              </w:rPr>
              <w:t xml:space="preserve"> has</w:t>
            </w:r>
            <w:r w:rsidR="005D7519">
              <w:rPr>
                <w:sz w:val="28"/>
                <w:szCs w:val="28"/>
              </w:rPr>
              <w:t xml:space="preserve"> his/her</w:t>
            </w:r>
            <w:r w:rsidR="008B719B">
              <w:rPr>
                <w:sz w:val="28"/>
                <w:szCs w:val="28"/>
              </w:rPr>
              <w:t xml:space="preserve"> own prior knowledge and experience</w:t>
            </w:r>
          </w:p>
          <w:p w:rsidR="008B719B" w:rsidRPr="008B719B" w:rsidRDefault="008B719B" w:rsidP="008B719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>Learners need to acquire “</w:t>
            </w:r>
            <w:proofErr w:type="spellStart"/>
            <w:r>
              <w:rPr>
                <w:sz w:val="28"/>
                <w:szCs w:val="28"/>
              </w:rPr>
              <w:t>metacognitive</w:t>
            </w:r>
            <w:proofErr w:type="spellEnd"/>
            <w:r>
              <w:rPr>
                <w:sz w:val="28"/>
                <w:szCs w:val="28"/>
              </w:rPr>
              <w:t xml:space="preserve"> awareness” – knowledge of their own thinking</w:t>
            </w:r>
          </w:p>
          <w:p w:rsidR="008B719B" w:rsidRPr="008B719B" w:rsidRDefault="008B719B" w:rsidP="008B719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rPr>
                <w:sz w:val="28"/>
                <w:szCs w:val="28"/>
              </w:rPr>
              <w:t>Attitudes and feeling</w:t>
            </w:r>
            <w:r w:rsidR="005D7519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 affect how learners think and learn (skill vs. will)</w:t>
            </w:r>
          </w:p>
          <w:p w:rsidR="008B719B" w:rsidRPr="008B719B" w:rsidRDefault="0049183B" w:rsidP="008B719B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Need to u</w:t>
            </w:r>
            <w:r w:rsidR="008B719B" w:rsidRPr="008B719B">
              <w:rPr>
                <w:sz w:val="28"/>
                <w:szCs w:val="28"/>
              </w:rPr>
              <w:t>nderstand self and others</w:t>
            </w:r>
            <w:r>
              <w:rPr>
                <w:sz w:val="28"/>
                <w:szCs w:val="28"/>
              </w:rPr>
              <w:t xml:space="preserve"> to understand world</w:t>
            </w:r>
          </w:p>
          <w:p w:rsidR="00076DE0" w:rsidRDefault="00076DE0"/>
        </w:tc>
      </w:tr>
    </w:tbl>
    <w:p w:rsidR="00390042" w:rsidRDefault="00390042"/>
    <w:sectPr w:rsidR="00390042" w:rsidSect="003B0742">
      <w:headerReference w:type="default" r:id="rId8"/>
      <w:footerReference w:type="default" r:id="rId9"/>
      <w:pgSz w:w="15840" w:h="12240" w:orient="landscape"/>
      <w:pgMar w:top="171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742" w:rsidRDefault="003B0742" w:rsidP="00076DE0">
      <w:pPr>
        <w:spacing w:after="0" w:line="240" w:lineRule="auto"/>
      </w:pPr>
      <w:r>
        <w:separator/>
      </w:r>
    </w:p>
  </w:endnote>
  <w:endnote w:type="continuationSeparator" w:id="0">
    <w:p w:rsidR="003B0742" w:rsidRDefault="003B0742" w:rsidP="00076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42" w:rsidRDefault="003B0742">
    <w:pPr>
      <w:pStyle w:val="Footer"/>
    </w:pPr>
    <w:r>
      <w:t>Four Lenses for Looking at the Curriculum, Penn Literacy Network®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742" w:rsidRDefault="003B0742" w:rsidP="00076DE0">
      <w:pPr>
        <w:spacing w:after="0" w:line="240" w:lineRule="auto"/>
      </w:pPr>
      <w:r>
        <w:separator/>
      </w:r>
    </w:p>
  </w:footnote>
  <w:footnote w:type="continuationSeparator" w:id="0">
    <w:p w:rsidR="003B0742" w:rsidRDefault="003B0742" w:rsidP="00076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42" w:rsidRPr="005F29F4" w:rsidRDefault="003B0742" w:rsidP="005F29F4">
    <w:pPr>
      <w:pStyle w:val="Header"/>
      <w:jc w:val="center"/>
      <w:rPr>
        <w:sz w:val="48"/>
        <w:szCs w:val="48"/>
      </w:rPr>
    </w:pPr>
    <w:r w:rsidRPr="005F29F4">
      <w:rPr>
        <w:rFonts w:ascii="Engravers MT" w:hAnsi="Engravers MT"/>
        <w:sz w:val="48"/>
        <w:szCs w:val="48"/>
      </w:rPr>
      <w:t>The Four Lenses</w:t>
    </w:r>
    <w:r w:rsidRPr="005F29F4">
      <w:rPr>
        <w:sz w:val="48"/>
        <w:szCs w:val="48"/>
      </w:rPr>
      <w:t xml:space="preserve"> – </w:t>
    </w:r>
    <w:r w:rsidRPr="005F29F4">
      <w:rPr>
        <w:rFonts w:ascii="Arial" w:hAnsi="Arial" w:cs="Arial"/>
        <w:sz w:val="48"/>
        <w:szCs w:val="48"/>
      </w:rPr>
      <w:t>A Conceptual Framework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212CB"/>
    <w:multiLevelType w:val="hybridMultilevel"/>
    <w:tmpl w:val="468AB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8C4EAE"/>
    <w:multiLevelType w:val="hybridMultilevel"/>
    <w:tmpl w:val="AE1AB838"/>
    <w:lvl w:ilvl="0" w:tplc="DF08F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164200"/>
    <w:multiLevelType w:val="hybridMultilevel"/>
    <w:tmpl w:val="7386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76DE0"/>
    <w:rsid w:val="00076DE0"/>
    <w:rsid w:val="001C72EE"/>
    <w:rsid w:val="00390042"/>
    <w:rsid w:val="003B0742"/>
    <w:rsid w:val="00464C46"/>
    <w:rsid w:val="0049183B"/>
    <w:rsid w:val="00550C3A"/>
    <w:rsid w:val="005D7519"/>
    <w:rsid w:val="005F29F4"/>
    <w:rsid w:val="007150D4"/>
    <w:rsid w:val="00886500"/>
    <w:rsid w:val="008B719B"/>
    <w:rsid w:val="00906429"/>
    <w:rsid w:val="009878B5"/>
    <w:rsid w:val="00B01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0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6D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76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6DE0"/>
  </w:style>
  <w:style w:type="paragraph" w:styleId="Footer">
    <w:name w:val="footer"/>
    <w:basedOn w:val="Normal"/>
    <w:link w:val="FooterChar"/>
    <w:uiPriority w:val="99"/>
    <w:semiHidden/>
    <w:unhideWhenUsed/>
    <w:rsid w:val="00076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6D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05823-D695-4C3A-A68C-15B63AA7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cp:lastPrinted>2009-09-03T19:09:00Z</cp:lastPrinted>
  <dcterms:created xsi:type="dcterms:W3CDTF">2009-09-10T14:07:00Z</dcterms:created>
  <dcterms:modified xsi:type="dcterms:W3CDTF">2009-09-10T14:07:00Z</dcterms:modified>
</cp:coreProperties>
</file>